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502B" w14:textId="77777777" w:rsidR="002446DE" w:rsidRDefault="002446DE"/>
    <w:p w14:paraId="3FEF1454" w14:textId="1A365572" w:rsidR="00205A2C" w:rsidRPr="00205A2C" w:rsidRDefault="00205A2C">
      <w:pPr>
        <w:rPr>
          <w:sz w:val="40"/>
          <w:szCs w:val="40"/>
        </w:rPr>
      </w:pPr>
      <w:hyperlink r:id="rId4" w:history="1">
        <w:r w:rsidRPr="00205A2C">
          <w:rPr>
            <w:rStyle w:val="Hyperlink"/>
            <w:sz w:val="40"/>
            <w:szCs w:val="40"/>
          </w:rPr>
          <w:t>WEST MOORS . . . . . . AND ITS RAILWAY HISTORY</w:t>
        </w:r>
      </w:hyperlink>
    </w:p>
    <w:p w14:paraId="58C68C00" w14:textId="7F6BB768" w:rsidR="00205A2C" w:rsidRDefault="00205A2C">
      <w:r>
        <w:t xml:space="preserve">The Second World War (1939-45) brought an abrupt halt to residential building. For the six years of hostilities, the United Kingdom became an armed camp – all public services were 'tuned' to one aim: to fight total war. The railway system played a pivotal (though largely unsung) part in all this. From a few days before the outbreak of war, evacuation trains were run to local stations – and an enormous amount of goods and military / essential personnel traffic passed this way – including the Royal Train! There was already a small British army fuel &amp; ammunition depot on Gundry's </w:t>
      </w:r>
      <w:proofErr w:type="spellStart"/>
      <w:r>
        <w:t>Inclosure</w:t>
      </w:r>
      <w:proofErr w:type="spellEnd"/>
      <w:r>
        <w:t xml:space="preserve"> (to the NE of the village) and in 1943, the US Army began the task of expanding this to supply fuel to units taking part in the 'D-Day' invasion. West Moors was one of six such depots across southern England – and arguably the most vital. Huge amounts of fuel &amp; lubricants were brought in by rail (to a hurriedly constructed set of sidings off the main line), then offloaded onto lorries to supply units in training – and later for the invasion in June 1944. This was of course a highly dangerous business.</w:t>
      </w:r>
    </w:p>
    <w:p w14:paraId="00A99882" w14:textId="77777777" w:rsidR="00205A2C" w:rsidRDefault="00205A2C"/>
    <w:p w14:paraId="5EADFD54" w14:textId="3DD3E8B6" w:rsidR="00205A2C" w:rsidRPr="00205A2C" w:rsidRDefault="00205A2C">
      <w:pPr>
        <w:rPr>
          <w:sz w:val="40"/>
          <w:szCs w:val="40"/>
        </w:rPr>
      </w:pPr>
      <w:hyperlink r:id="rId5" w:history="1">
        <w:r w:rsidRPr="00205A2C">
          <w:rPr>
            <w:rStyle w:val="Hyperlink"/>
            <w:sz w:val="40"/>
            <w:szCs w:val="40"/>
          </w:rPr>
          <w:t>The railway goes to war</w:t>
        </w:r>
      </w:hyperlink>
    </w:p>
    <w:sectPr w:rsidR="00205A2C" w:rsidRPr="00205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2C"/>
    <w:rsid w:val="00115E1B"/>
    <w:rsid w:val="00205A2C"/>
    <w:rsid w:val="002446DE"/>
    <w:rsid w:val="00342526"/>
    <w:rsid w:val="007F6C1D"/>
    <w:rsid w:val="008D552B"/>
    <w:rsid w:val="00C86966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0AC7"/>
  <w15:chartTrackingRefBased/>
  <w15:docId w15:val="{E1DA1921-9AB2-4F5E-BD4D-75739D7E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A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A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A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A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A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A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A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A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A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A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5A2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stmoorsmiscellany.co.uk/the-railway-goes-to-war/" TargetMode="External"/><Relationship Id="rId4" Type="http://schemas.openxmlformats.org/officeDocument/2006/relationships/hyperlink" Target="https://www.westmoors-tc.gov.uk/_UserFiles/Files/Comm_Docs/WMTodayYesterday/WM_RailwayHist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Weaver</dc:creator>
  <cp:keywords/>
  <dc:description/>
  <cp:lastModifiedBy>Richard Weaver</cp:lastModifiedBy>
  <cp:revision>1</cp:revision>
  <dcterms:created xsi:type="dcterms:W3CDTF">2024-05-04T16:13:00Z</dcterms:created>
  <dcterms:modified xsi:type="dcterms:W3CDTF">2024-05-04T16:16:00Z</dcterms:modified>
</cp:coreProperties>
</file>